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DE6" w:rsidRDefault="00F514C9">
      <w:r>
        <w:rPr>
          <w:rFonts w:ascii="Calibri" w:eastAsia="Calibri" w:hAnsi="Calibri" w:cs="Times New Roman"/>
          <w:b/>
          <w:noProof/>
          <w:lang w:eastAsia="ru-RU"/>
        </w:rPr>
        <w:drawing>
          <wp:inline distT="0" distB="0" distL="0" distR="0">
            <wp:extent cx="6553200" cy="9260316"/>
            <wp:effectExtent l="0" t="0" r="0" b="0"/>
            <wp:docPr id="1" name="Рисунок 1" descr="C:\Users\ПК1\Documents\Scanned Documents\Рисунок (3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Documents\Scanned Documents\Рисунок (3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827" cy="926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4C9" w:rsidRDefault="00F514C9"/>
    <w:p w:rsidR="00F514C9" w:rsidRDefault="00F514C9"/>
    <w:p w:rsidR="007A68F4" w:rsidRDefault="007A68F4" w:rsidP="007A68F4">
      <w:pPr>
        <w:pStyle w:val="a5"/>
        <w:spacing w:before="0" w:beforeAutospacing="0" w:after="0" w:afterAutospacing="0" w:line="312" w:lineRule="atLeast"/>
        <w:ind w:right="708"/>
        <w:textAlignment w:val="baseline"/>
        <w:rPr>
          <w:rFonts w:eastAsiaTheme="minorHAnsi" w:cstheme="minorBidi"/>
          <w:szCs w:val="22"/>
          <w:lang w:eastAsia="en-US"/>
        </w:rPr>
      </w:pPr>
    </w:p>
    <w:p w:rsidR="0089237F" w:rsidRPr="00097A91" w:rsidRDefault="0089237F" w:rsidP="007A68F4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bookmarkStart w:id="0" w:name="_GoBack"/>
      <w:bookmarkEnd w:id="0"/>
      <w:r w:rsidRPr="00097A91">
        <w:rPr>
          <w:b/>
          <w:bCs/>
          <w:color w:val="373737"/>
          <w:bdr w:val="none" w:sz="0" w:space="0" w:color="auto" w:frame="1"/>
        </w:rPr>
        <w:t>1. Общие положения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1.1.  </w:t>
      </w:r>
      <w:proofErr w:type="gramStart"/>
      <w:r w:rsidRPr="00097A91">
        <w:rPr>
          <w:color w:val="373737"/>
        </w:rPr>
        <w:t xml:space="preserve">Комиссия   создаётся в соответствии со статьёй 45 </w:t>
      </w:r>
      <w:r w:rsidR="0090225B">
        <w:rPr>
          <w:color w:val="373737"/>
        </w:rPr>
        <w:t>Ф</w:t>
      </w:r>
      <w:r w:rsidRPr="00097A91">
        <w:rPr>
          <w:color w:val="373737"/>
        </w:rPr>
        <w:t xml:space="preserve">едерального </w:t>
      </w:r>
      <w:r w:rsidR="0090225B">
        <w:rPr>
          <w:color w:val="373737"/>
        </w:rPr>
        <w:t>З</w:t>
      </w:r>
      <w:r w:rsidRPr="00097A91">
        <w:rPr>
          <w:color w:val="373737"/>
        </w:rPr>
        <w:t>акона от 29.12.2012г. №273</w:t>
      </w:r>
      <w:r w:rsidR="0090225B">
        <w:rPr>
          <w:color w:val="373737"/>
        </w:rPr>
        <w:t>-</w:t>
      </w:r>
      <w:r w:rsidRPr="00097A91">
        <w:rPr>
          <w:color w:val="373737"/>
        </w:rPr>
        <w:t xml:space="preserve">ФЗ </w:t>
      </w:r>
      <w:r w:rsidR="0090225B">
        <w:rPr>
          <w:color w:val="373737"/>
        </w:rPr>
        <w:t xml:space="preserve"> </w:t>
      </w:r>
      <w:r w:rsidRPr="00097A91">
        <w:rPr>
          <w:color w:val="373737"/>
        </w:rPr>
        <w:t>«Об образовании в Российской Федерации»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вопросам применения локальных норматив</w:t>
      </w:r>
      <w:r w:rsidR="00031B8B">
        <w:rPr>
          <w:color w:val="373737"/>
        </w:rPr>
        <w:t xml:space="preserve">ных актов МБДОУ </w:t>
      </w:r>
      <w:r w:rsidR="0090225B">
        <w:rPr>
          <w:color w:val="373737"/>
        </w:rPr>
        <w:t>д</w:t>
      </w:r>
      <w:r w:rsidR="00031B8B">
        <w:rPr>
          <w:color w:val="373737"/>
        </w:rPr>
        <w:t>етск</w:t>
      </w:r>
      <w:r w:rsidR="0090225B">
        <w:rPr>
          <w:color w:val="373737"/>
        </w:rPr>
        <w:t>ого</w:t>
      </w:r>
      <w:r w:rsidR="00031B8B">
        <w:rPr>
          <w:color w:val="373737"/>
        </w:rPr>
        <w:t xml:space="preserve"> сад</w:t>
      </w:r>
      <w:r w:rsidR="0090225B">
        <w:rPr>
          <w:color w:val="373737"/>
        </w:rPr>
        <w:t>а</w:t>
      </w:r>
      <w:r w:rsidR="00031B8B">
        <w:rPr>
          <w:color w:val="373737"/>
        </w:rPr>
        <w:t xml:space="preserve"> №2</w:t>
      </w:r>
      <w:r w:rsidR="0090225B">
        <w:rPr>
          <w:color w:val="373737"/>
        </w:rPr>
        <w:t>0 «Дюймовочка</w:t>
      </w:r>
      <w:r w:rsidRPr="00097A91">
        <w:rPr>
          <w:color w:val="373737"/>
        </w:rPr>
        <w:t>»</w:t>
      </w:r>
      <w:r w:rsidR="0090225B">
        <w:rPr>
          <w:color w:val="373737"/>
        </w:rPr>
        <w:t xml:space="preserve"> (далее – МБДОУ)</w:t>
      </w:r>
      <w:r w:rsidRPr="00097A91">
        <w:rPr>
          <w:color w:val="373737"/>
        </w:rPr>
        <w:t>.</w:t>
      </w:r>
      <w:proofErr w:type="gramEnd"/>
      <w:r w:rsidRPr="00097A91">
        <w:rPr>
          <w:color w:val="373737"/>
        </w:rPr>
        <w:t xml:space="preserve"> </w:t>
      </w:r>
      <w:r w:rsidR="0090225B">
        <w:rPr>
          <w:color w:val="373737"/>
        </w:rPr>
        <w:t xml:space="preserve"> </w:t>
      </w:r>
      <w:r w:rsidRPr="00097A91">
        <w:rPr>
          <w:color w:val="373737"/>
        </w:rPr>
        <w:t>Она является первичным органом по рассмотрению конфликтных ситуаций.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1.2.     В своей деятельности комиссия по урегулированию споров между участниками образовательных отношений руководствуется ФЗ-273 Законом РФ «Об образовании» от 29.12.2012г., Приказом Министерства образования и науки РФ от 30.08.2013г. №1014 «Об утверждении Порядка организации и осуществления образовательной деятельности  по основным программам – образовательным программам дошкольного образования»</w:t>
      </w:r>
      <w:proofErr w:type="gramStart"/>
      <w:r w:rsidRPr="00097A91">
        <w:rPr>
          <w:color w:val="373737"/>
        </w:rPr>
        <w:t>,Т</w:t>
      </w:r>
      <w:proofErr w:type="gramEnd"/>
      <w:r w:rsidRPr="00097A91">
        <w:rPr>
          <w:color w:val="373737"/>
        </w:rPr>
        <w:t>рудовым Кодексом РФ</w:t>
      </w:r>
      <w:r w:rsidR="00031B8B">
        <w:rPr>
          <w:color w:val="373737"/>
        </w:rPr>
        <w:t>, Уставом МБДОУ</w:t>
      </w:r>
      <w:r w:rsidR="0090225B">
        <w:rPr>
          <w:color w:val="373737"/>
        </w:rPr>
        <w:t xml:space="preserve">, </w:t>
      </w:r>
      <w:r w:rsidR="00031B8B">
        <w:rPr>
          <w:color w:val="373737"/>
        </w:rPr>
        <w:t xml:space="preserve"> «</w:t>
      </w:r>
      <w:r w:rsidRPr="00097A91">
        <w:rPr>
          <w:color w:val="373737"/>
        </w:rPr>
        <w:t>Правилами внутреннего распорядка воспитанников</w:t>
      </w:r>
      <w:r w:rsidR="0090225B">
        <w:rPr>
          <w:color w:val="373737"/>
        </w:rPr>
        <w:t>»</w:t>
      </w:r>
      <w:r w:rsidRPr="00097A91">
        <w:rPr>
          <w:color w:val="373737"/>
        </w:rPr>
        <w:t xml:space="preserve">  и другими нормативными актами.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1.3.  В своей работе  комиссия по урегулированию споров между участниками образовательных отношений должна обеспечивать соблюдение прав личности.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2. Порядок избрания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2.1. Комиссия по урегулированию споров между участниками образовательных отношений состоит из равного числа родителей (законных представителей) воспитанников (3 чел.) и работников организации (3 чел.)  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2.2. Избранными в состав комиссии по урегулированию споров между участниками образовательных отношений от работников организации считаются кандидатуры, получившие большинство голосов на общем собрании трудового коллектива.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2.3. Избранными в состав комиссии по урегулированию споров между участниками образовательных отношений от родительской общественности считаются кандидаты, получившие большинство голосов на общем  родительском собрании.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2.4.Утверждение членов комиссии и назначение ее председателя оформляются приказом заведу</w:t>
      </w:r>
      <w:r w:rsidR="00DE5A27">
        <w:rPr>
          <w:color w:val="373737"/>
        </w:rPr>
        <w:t>ющего  по МБДОУ</w:t>
      </w:r>
      <w:proofErr w:type="gramStart"/>
      <w:r w:rsidR="00DE5A27">
        <w:rPr>
          <w:color w:val="373737"/>
        </w:rPr>
        <w:t xml:space="preserve"> </w:t>
      </w:r>
      <w:r w:rsidR="0090225B">
        <w:rPr>
          <w:color w:val="373737"/>
        </w:rPr>
        <w:t>.</w:t>
      </w:r>
      <w:proofErr w:type="gramEnd"/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Комиссия по урегулированию споров между участниками образовательных отношений из своего состава избирает председателя, заместителя и секретаря.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2.5.Срок полномочий  комиссии по урегулированию споров между участниками образовательных отношений составляет 1 год.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2.6 Досрочное прекращение полномочий члена Комиссии осуществляется на основании личного заявления члена Комиссии об исключении из его состава или по требованию не менее 2/3 членов Комиссии, выраженному в письменной форме.</w:t>
      </w:r>
    </w:p>
    <w:p w:rsidR="0089237F" w:rsidRPr="00097A91" w:rsidRDefault="00DE5A27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>
        <w:rPr>
          <w:color w:val="373737"/>
        </w:rPr>
        <w:lastRenderedPageBreak/>
        <w:t xml:space="preserve">2.7 В </w:t>
      </w:r>
      <w:r w:rsidR="0089237F" w:rsidRPr="00097A91">
        <w:rPr>
          <w:color w:val="373737"/>
        </w:rPr>
        <w:t xml:space="preserve">случае досрочного прекращения полномочий члена комиссии в её состав избирается новый представитель от соответствующей категории участников образовательного процесса.   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both"/>
        <w:textAlignment w:val="baseline"/>
        <w:rPr>
          <w:b/>
          <w:bCs/>
          <w:color w:val="373737"/>
          <w:bdr w:val="none" w:sz="0" w:space="0" w:color="auto" w:frame="1"/>
        </w:rPr>
      </w:pP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3. Деятельность  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3.1.Комиссия по урегулированию споров между участниками образовательных отношений собирается в случае возникновения конфликтной ситуации в детском саду, если стороны самостоятельно не урегулировали разногласия.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3.2. Заявитель может обратиться </w:t>
      </w:r>
      <w:proofErr w:type="gramStart"/>
      <w:r w:rsidRPr="00097A91">
        <w:rPr>
          <w:color w:val="373737"/>
        </w:rPr>
        <w:t>в  комиссию по урегулированию споров между участниками образовательных отношений в десятидневный срок со дня</w:t>
      </w:r>
      <w:proofErr w:type="gramEnd"/>
      <w:r w:rsidRPr="00097A91">
        <w:rPr>
          <w:color w:val="373737"/>
        </w:rPr>
        <w:t xml:space="preserve"> возникновения конфликтной ситуации и нарушения его прав.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3.3  Комиссия по урегулированию споров между участниками образовательных отношений в соответствии с полученным заявлением, заслушав мнения обеих сторон, принимает решение об урегулировании конфликтной ситуации.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3.4. Конфликтная ситуация рассматривается в присутствии заявителя и ответчика. Комиссия имеет право вызывать на заседания свидетелей конфликта, приглашать специалистов (психолога), если они не являются членами комиссии.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3.5. Работа комиссии по урегулированию споров между участниками образовательных отношений оформляется протоколами, которые подписываются председателем комиссии  и секретарем.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3.6.Решения комиссии по урегулированию споров между участниками образовательных отношений принимаются простым  большинством при наличии не менее   2/ 3 состава.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3.7. Рассмотрение заявления должно быть проведено в десятидневный срок со дня подачи заявления. 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3.8</w:t>
      </w:r>
      <w:proofErr w:type="gramStart"/>
      <w:r w:rsidRPr="00097A91">
        <w:rPr>
          <w:color w:val="373737"/>
        </w:rPr>
        <w:t xml:space="preserve"> П</w:t>
      </w:r>
      <w:proofErr w:type="gramEnd"/>
      <w:r w:rsidRPr="00097A91">
        <w:rPr>
          <w:color w:val="373737"/>
        </w:rPr>
        <w:t>о требованию заявителя решение комиссии по урегулированию споров между участниками образовательных отношений может быть выдано ему в письменном виде.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3.9.  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детском саду, и подлежит исполнению в сроки, предусмотренные указанным решением.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 3.10 Решение комиссии по урегулированию споров между участниками образовательных отношений может быть обжаловано в установленном законодательством РФ порядке.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4. Права и обязанности членов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4.1.  Члены комиссии по урегулированию споров между участниками образовательных отношений имеют право на получение необходимых консультаций различных специалистов и учреждений по вопросам, относящихся к компетенции  комиссии по урегулированию споров между участниками образовательных отношений.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lastRenderedPageBreak/>
        <w:t>4.2. Члены комиссии по урегулированию споров между участниками образовательных отношений обязаны присутствовать на заседании, принимать решение по заявленному вопросу открытым голосованием, давать заявителю ответ в письменном  и устном виде.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4.3. Принимать к рассмотрению заявления любого участника образовательного процесса при несогласии с решением или действием администрации, воспитателя, родителя (законного представителя);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4.4. 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жалобу.  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4.5.  Рекомендовать  приостанавливать или отменять ранее принятое решение на основании проведенного изучения при согласии конфликтующих сторон.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4.6.  Рекомендовать изменения в локальных актах образовательного учреждения с целью демократизации основ управления образовательным учреждением или расширения прав участников образовательного процесса.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both"/>
        <w:textAlignment w:val="baseline"/>
        <w:rPr>
          <w:b/>
          <w:bCs/>
          <w:color w:val="373737"/>
          <w:bdr w:val="none" w:sz="0" w:space="0" w:color="auto" w:frame="1"/>
        </w:rPr>
      </w:pP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5. Делопроизводство комиссии</w:t>
      </w:r>
    </w:p>
    <w:p w:rsidR="0089237F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5.1.     Заседания  комиссии по урегулированию споров между участниками образовательных отношений оформляются протоколом, который хранится в детском саду в течение пяти лет.</w:t>
      </w:r>
    </w:p>
    <w:p w:rsidR="0090225B" w:rsidRPr="00097A91" w:rsidRDefault="0090225B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>Принято                                                                 Согласовано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 xml:space="preserve">Общим собранием трудового коллектива         Родительским комитетом                        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 xml:space="preserve">протокол № 5  </w:t>
      </w:r>
      <w:r w:rsidR="0090225B">
        <w:rPr>
          <w:rFonts w:ascii="Times New Roman" w:hAnsi="Times New Roman"/>
          <w:sz w:val="24"/>
          <w:szCs w:val="24"/>
        </w:rPr>
        <w:t xml:space="preserve">от 09.02.2015 г.                           </w:t>
      </w:r>
      <w:r w:rsidRPr="00097A91">
        <w:rPr>
          <w:rFonts w:ascii="Times New Roman" w:hAnsi="Times New Roman"/>
          <w:sz w:val="24"/>
          <w:szCs w:val="24"/>
        </w:rPr>
        <w:t xml:space="preserve"> МБДОУ  от </w:t>
      </w:r>
      <w:r w:rsidR="0090225B">
        <w:rPr>
          <w:rFonts w:ascii="Times New Roman" w:hAnsi="Times New Roman"/>
          <w:sz w:val="24"/>
          <w:szCs w:val="24"/>
        </w:rPr>
        <w:t xml:space="preserve"> 09.02.2015 г.</w:t>
      </w:r>
    </w:p>
    <w:p w:rsidR="0089237F" w:rsidRPr="00097A91" w:rsidRDefault="0089237F" w:rsidP="00097A91">
      <w:pPr>
        <w:ind w:right="708"/>
        <w:rPr>
          <w:rFonts w:cs="Times New Roman"/>
          <w:szCs w:val="24"/>
        </w:rPr>
      </w:pPr>
    </w:p>
    <w:sectPr w:rsidR="0089237F" w:rsidRPr="00097A91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CC"/>
    <w:rsid w:val="00031B8B"/>
    <w:rsid w:val="00097A91"/>
    <w:rsid w:val="000C7E58"/>
    <w:rsid w:val="000D1952"/>
    <w:rsid w:val="00225733"/>
    <w:rsid w:val="0029503F"/>
    <w:rsid w:val="00434A76"/>
    <w:rsid w:val="00470907"/>
    <w:rsid w:val="00580E3C"/>
    <w:rsid w:val="00636FE4"/>
    <w:rsid w:val="007A68F4"/>
    <w:rsid w:val="00805ACC"/>
    <w:rsid w:val="00866C38"/>
    <w:rsid w:val="0089237F"/>
    <w:rsid w:val="008C7978"/>
    <w:rsid w:val="0090225B"/>
    <w:rsid w:val="009E6DE6"/>
    <w:rsid w:val="00C6075D"/>
    <w:rsid w:val="00CB27CF"/>
    <w:rsid w:val="00D90FE6"/>
    <w:rsid w:val="00DE5A27"/>
    <w:rsid w:val="00E31140"/>
    <w:rsid w:val="00F07BFC"/>
    <w:rsid w:val="00F514C9"/>
    <w:rsid w:val="00F6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A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AC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237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No Spacing"/>
    <w:uiPriority w:val="1"/>
    <w:qFormat/>
    <w:rsid w:val="0089237F"/>
    <w:pPr>
      <w:spacing w:line="240" w:lineRule="auto"/>
    </w:pPr>
    <w:rPr>
      <w:rFonts w:ascii="Calibri" w:eastAsia="Times New Roman" w:hAnsi="Calibri" w:cs="Times New Roman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A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AC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237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No Spacing"/>
    <w:uiPriority w:val="1"/>
    <w:qFormat/>
    <w:rsid w:val="0089237F"/>
    <w:pPr>
      <w:spacing w:line="240" w:lineRule="auto"/>
    </w:pPr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ПК1</cp:lastModifiedBy>
  <cp:revision>4</cp:revision>
  <cp:lastPrinted>2015-08-03T13:30:00Z</cp:lastPrinted>
  <dcterms:created xsi:type="dcterms:W3CDTF">2015-08-03T13:32:00Z</dcterms:created>
  <dcterms:modified xsi:type="dcterms:W3CDTF">2015-08-21T10:36:00Z</dcterms:modified>
</cp:coreProperties>
</file>